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5C" w:rsidRDefault="00E426E0" w:rsidP="00FA2F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Кучеренко Н.М.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группа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4ТО   30.</w:t>
      </w:r>
      <w:r w:rsidR="00074E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="00074E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</w:p>
    <w:p w:rsidR="00074E5C" w:rsidRDefault="00074E5C" w:rsidP="00FA2F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A2F15" w:rsidRPr="00074E5C" w:rsidRDefault="00074E5C" w:rsidP="00074E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Классный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час </w:t>
      </w:r>
      <w:r w:rsidR="00FA2F15" w:rsidRPr="00FA2F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тему: </w:t>
      </w:r>
      <w:r w:rsidR="00FA2F15" w:rsidRPr="00074E5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proofErr w:type="spellStart"/>
      <w:r w:rsidR="00E42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Мы</w:t>
      </w:r>
      <w:proofErr w:type="spellEnd"/>
      <w:r w:rsidR="00E42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42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выбираем</w:t>
      </w:r>
      <w:proofErr w:type="spellEnd"/>
      <w:r w:rsidR="00E42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– ж</w:t>
      </w:r>
      <w:proofErr w:type="spellStart"/>
      <w:r w:rsidR="00FA2F15" w:rsidRPr="00074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изнь</w:t>
      </w:r>
      <w:proofErr w:type="spellEnd"/>
      <w:r w:rsidR="00E42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!</w:t>
      </w:r>
      <w:r w:rsidR="00FA2F15" w:rsidRPr="00074E5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:rsidR="00155053" w:rsidRPr="00FB3AA3" w:rsidRDefault="00155053" w:rsidP="00FB3A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bookmarkStart w:id="0" w:name="_GoBack"/>
      <w:bookmarkEnd w:id="0"/>
      <w:r w:rsidRPr="00FB3AA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Цель:</w:t>
      </w:r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 формирование ценностного отношения </w:t>
      </w:r>
      <w:proofErr w:type="gramStart"/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 жизни</w:t>
      </w:r>
      <w:r w:rsidR="00FB3AA3"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профилактика суицидального поведения</w:t>
      </w:r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155053" w:rsidRPr="00FB3AA3" w:rsidRDefault="00155053" w:rsidP="00FB3A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155053" w:rsidRPr="00FB3AA3" w:rsidRDefault="00155053" w:rsidP="00FB3AA3">
      <w:pPr>
        <w:numPr>
          <w:ilvl w:val="0"/>
          <w:numId w:val="14"/>
        </w:numPr>
        <w:shd w:val="clear" w:color="auto" w:fill="FFFFFF"/>
        <w:spacing w:before="280" w:after="0" w:line="240" w:lineRule="auto"/>
        <w:ind w:left="20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раскрытие значения и многогранности понятия «жизнь».</w:t>
      </w:r>
    </w:p>
    <w:p w:rsidR="00155053" w:rsidRPr="00FB3AA3" w:rsidRDefault="00155053" w:rsidP="00FB3AA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20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развитие потребности обрести смысл жизни;</w:t>
      </w:r>
    </w:p>
    <w:p w:rsidR="00155053" w:rsidRPr="00FB3AA3" w:rsidRDefault="00155053" w:rsidP="00FB3AA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20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воспитание способности воспринимать мир с любовью и радоваться жизни.</w:t>
      </w:r>
    </w:p>
    <w:p w:rsidR="00155053" w:rsidRPr="00FB3AA3" w:rsidRDefault="00155053" w:rsidP="00FB3A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Эпиграф:</w:t>
      </w:r>
    </w:p>
    <w:p w:rsidR="00155053" w:rsidRPr="00FB3AA3" w:rsidRDefault="00155053" w:rsidP="00FB3AA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i/>
          <w:iCs/>
          <w:color w:val="212121"/>
          <w:sz w:val="28"/>
          <w:szCs w:val="28"/>
          <w:lang w:eastAsia="ru-RU"/>
        </w:rPr>
        <w:t>Жизнь длится лишь мгновенье; сама по себе она - ничто;</w:t>
      </w:r>
    </w:p>
    <w:p w:rsidR="00155053" w:rsidRPr="00FB3AA3" w:rsidRDefault="00155053" w:rsidP="00FB3AA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i/>
          <w:iCs/>
          <w:color w:val="212121"/>
          <w:sz w:val="28"/>
          <w:szCs w:val="28"/>
          <w:lang w:eastAsia="ru-RU"/>
        </w:rPr>
        <w:t xml:space="preserve">                                   Ценность ее зависит от того, что удалось сделать.</w:t>
      </w:r>
    </w:p>
    <w:p w:rsidR="00155053" w:rsidRPr="00FB3AA3" w:rsidRDefault="00155053" w:rsidP="00FB3AA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i/>
          <w:iCs/>
          <w:color w:val="212121"/>
          <w:sz w:val="28"/>
          <w:szCs w:val="28"/>
          <w:lang w:eastAsia="ru-RU"/>
        </w:rPr>
        <w:t xml:space="preserve">                        Только добро, творимое человеком, остается,</w:t>
      </w:r>
    </w:p>
    <w:p w:rsidR="00155053" w:rsidRPr="00FB3AA3" w:rsidRDefault="00155053" w:rsidP="00FB3AA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i/>
          <w:iCs/>
          <w:color w:val="212121"/>
          <w:sz w:val="28"/>
          <w:szCs w:val="28"/>
          <w:lang w:eastAsia="ru-RU"/>
        </w:rPr>
        <w:t xml:space="preserve">                   И благодаря </w:t>
      </w:r>
      <w:proofErr w:type="gramStart"/>
      <w:r w:rsidRPr="00FB3AA3">
        <w:rPr>
          <w:rFonts w:ascii="Times New Roman" w:eastAsia="Times New Roman" w:hAnsi="Times New Roman"/>
          <w:i/>
          <w:iCs/>
          <w:color w:val="212121"/>
          <w:sz w:val="28"/>
          <w:szCs w:val="28"/>
          <w:lang w:eastAsia="ru-RU"/>
        </w:rPr>
        <w:t>ему</w:t>
      </w:r>
      <w:proofErr w:type="gramEnd"/>
      <w:r w:rsidRPr="00FB3AA3">
        <w:rPr>
          <w:rFonts w:ascii="Times New Roman" w:eastAsia="Times New Roman" w:hAnsi="Times New Roman"/>
          <w:i/>
          <w:iCs/>
          <w:color w:val="212121"/>
          <w:sz w:val="28"/>
          <w:szCs w:val="28"/>
          <w:lang w:eastAsia="ru-RU"/>
        </w:rPr>
        <w:t xml:space="preserve"> жизнь чего-нибудь стоит.</w:t>
      </w:r>
    </w:p>
    <w:p w:rsidR="00FB3AA3" w:rsidRDefault="00FB3AA3" w:rsidP="00FB3AA3">
      <w:pPr>
        <w:shd w:val="clear" w:color="auto" w:fill="FFFFFF"/>
        <w:spacing w:before="280"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  <w:r w:rsidR="00155053"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Ж.Ж. Руссо</w:t>
      </w:r>
    </w:p>
    <w:p w:rsidR="00155053" w:rsidRPr="00FB3AA3" w:rsidRDefault="00155053" w:rsidP="00FB3AA3">
      <w:pPr>
        <w:shd w:val="clear" w:color="auto" w:fill="FFFFFF"/>
        <w:spacing w:before="280"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Ход классного часа.</w:t>
      </w:r>
    </w:p>
    <w:p w:rsidR="004D2720" w:rsidRPr="00FB3AA3" w:rsidRDefault="004D2720" w:rsidP="00FB3A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Притча:</w:t>
      </w:r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некий молодой человек шел по грязной дороге и вдруг увидел золотую монету. Он нагнулся и подобрал её. Пошел дальше в поиске других монет. И, действительно, они иногда попадались ему под ногами. Так прошла его жизнь. Когда он умирал, его, глубокого старика спросили, что такое жизнь. Он ответил: «Жизнь – это грязная дорога, на которой иногда попадаются золотые монеты».</w:t>
      </w:r>
    </w:p>
    <w:p w:rsidR="00FB3AA3" w:rsidRDefault="004D2720" w:rsidP="00FB3A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Подумайте и ответьте:</w:t>
      </w:r>
    </w:p>
    <w:p w:rsidR="004D2720" w:rsidRPr="00FB3AA3" w:rsidRDefault="00FB3AA3" w:rsidP="00FB3A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1.</w:t>
      </w:r>
      <w:r w:rsidR="004D2720"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 как бы вы определили, что такое жизнь?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2.</w:t>
      </w:r>
      <w:r w:rsidR="004D2720" w:rsidRPr="00FB3AA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Жизнь и существование – одно и то же? Если нет, то в чем разница?</w:t>
      </w:r>
    </w:p>
    <w:p w:rsidR="003E1FA8" w:rsidRPr="00FB3AA3" w:rsidRDefault="003E1FA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нелегком пути взросления каждого могут подстерегать трудности и опасности. Каждый человек на протяжении своей жизни преодолевает множество преград. От ошибок никто не застрахован. Мы постоянно сталкиваемся со всевозможными проблемами, иной раз трудными, даже, казалось бы, неразрешимыми. И ошибиться тут не мудрено. Но почти любая ошибка – поправима. Потому что решение есть у любой проблемы, хотя его поиски порой отнимают много времени и сил, приносят массу огорчений. </w:t>
      </w: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Единственная непоправимая ошибка – попытка «выйти из игры», отказаться от поиска решений, то есть, по сути дела, отказаться от самой жизни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Иногда человек, сломленный грузом невзгод, именно так и поступает. Это и есть то единственное НЕПРАВИЛЬНОЕ решение, потому что оно непоправимо. Любое событие в этом мире – временное, имеет начало и конец. Любое огорчение когда-то закончится или настолько смягчиться, что перестанет нас тяготить. Надо просто терпеливо дождаться. Впереди ещё столько всего интересного! Столько радостей и удач! Глупо их лишаться из-за того, что сегодня на душе несладко!</w:t>
      </w:r>
    </w:p>
    <w:p w:rsidR="003E1FA8" w:rsidRPr="00FB3AA3" w:rsidRDefault="003E1FA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 МИР ОКРАШЕН НЕ ТОЛЬКО В ЧЕРНО-БЕЛЫЕ ТОНА! НЕ СУЩЕСТВУЕТ НИ ОДНОЙ ПРИЧИНЫ, ПО КОТОРОЙ МОЖНО БЫЛО БЫ ОТКАЗАТЬСЯ ОТ СВОЕГО БУДУЩЕГО! ЗАТО ЕСТЬ МНОГО ПРИЧИН ЭТОГО НЕ ДЕЛАТЬ.</w:t>
      </w:r>
    </w:p>
    <w:p w:rsidR="003E1FA8" w:rsidRPr="00FB3AA3" w:rsidRDefault="003E1FA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человек рождается для счастья, и, кажется, нет места в его душе для злого духа и низменного поступка. Но почему же некоторые люди губят свою жизнь? Давайте назовем факторы риска, когда людям не хочется жить, из-за каких причин человек может решить уйти из жизни. </w:t>
      </w:r>
      <w:r w:rsidRPr="00FB3AA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(ответы студентов: горе, беда, злость, привлечь внимание, болезнь, нехватка денег, вина, страх, стыд и </w:t>
      </w:r>
      <w:proofErr w:type="spellStart"/>
      <w:r w:rsidRPr="00FB3AA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</w:t>
      </w:r>
      <w:proofErr w:type="gramStart"/>
      <w:r w:rsidRPr="00FB3AA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FB3AA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FB3AA3" w:rsidRDefault="00FB3AA3" w:rsidP="00FB3A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AA3">
        <w:rPr>
          <w:rFonts w:ascii="Times New Roman" w:hAnsi="Times New Roman"/>
          <w:sz w:val="28"/>
          <w:szCs w:val="28"/>
        </w:rPr>
        <w:t xml:space="preserve">Проблема суицида, особенно среди подростков, настолько остра, что не обратить на нее внимания просто невозможно. Приведем некоторую статистику. Частота суицидальных действий среди молодежи в течение последних двух десятилетий удвоилась. У 30% лиц в возрасте 10-19 лет бывают суицидальные мысли, 6% юношей и 10% девушек совершают суицидальные действия. Некоторые специалисты пишут о том, что в 10% суицидальное поведение имеет цель покончить собой, и в 90% - это привлечение к себе внимания. </w:t>
      </w:r>
    </w:p>
    <w:p w:rsidR="003E1FA8" w:rsidRPr="00FB3AA3" w:rsidRDefault="00FB3AA3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B3AA3">
        <w:rPr>
          <w:rFonts w:ascii="Times New Roman" w:hAnsi="Times New Roman"/>
          <w:sz w:val="28"/>
          <w:szCs w:val="28"/>
        </w:rPr>
        <w:t>По данным государственной статистики количество детей и подростков, покончивших с собой, составляет 12,7% от общего числа умерших от неестественных причин. За каждым таким случаем стоит личная трагедия - одиночество, безысходность. Анализ материалов уголовных дел и проверок обстоятельств и причин самоубийств несовершеннолетних, проведенный Генеральной Прокуратурой России, показывает, что 62% всех самоубийств несовершеннолетних связано с семейными конфликтами и неблагополучием, боязнью насилия со стороны взрослых, конфликтами с учителями, одноклассниками, друзьями, черствостью и безразличием окружающих. Мы должны понимать, для того, чтобы страх перед жизнью победил страх смерти, нужен не один день. И, если это случилось с каждым конкретным подростком, следовательно, никто не обратил на него должного внимания. 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ненужности, стрессов и утраты смысла жизни. Своевременная психологическая поддержка, доброе участие, оказанное подросткам в трудной жизненной ситуации, помогли бы избежать трагедии. По данным официальной статистики от самоубийства ежегодно погибает около 2800 детей и подростков в возрасте от 10 до 19 лет, и эти страшные цифры не учитывают случаев попыток к самоубийству. Для профилактики суицида среди молодежи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Оказание помощи при потенциальном суициде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Никто из людей не является абсолютно суицидальным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Даже самое страстное желание умереть по своей психологической сущности является противоречивым. Часть личности хочет жить, другая стремится уйти в небытие. Суицидальная настроенность души является преходящей – эти чувства могут появляться, исчезать, возникать снова, но почти всегда проходят. Эта закономерность является основой оказания помощи при потенциальном суициде.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Ищите признаки возможной опасности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суицидальные угрозы, предшествующие попытки самоубийства, наличие признаков депрессии, значительные изменения поведения или личности человека, а также приготовления к последнему волеизъявлению. Уловите проявления 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беспомощности и безнадежности и определите, не является ли человек одиноким и изолированным. Чем больше будет людей, осознающих эти предостережения, тем значительнее шансы исчезновения самоубийства из перечня основных причин смерти.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Установите заботливые взаимоотношения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 существует </w:t>
      </w:r>
      <w:proofErr w:type="spell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все-охватывающих</w:t>
      </w:r>
      <w:proofErr w:type="spell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ответов на такую серьезную проблему, какой является самоубийство. Но вы можете сделать гигантский шаг вперед, если станете на позицию уверенного принятия отчаявшегося человека. В дальнейшем очень многое зависит от качества ваших взаимоотношений. Их следует выражать не только словами, но и мимикой, жестами; в этих обстоятельствах уместнее не морализирование, а поддержка.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Не оставляйте человека одного в ситуации высокого суицидального риска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на станцию скорой помощи или обратиться к специалисту. Помните, поддержка накладывает на вас определенную ответственность.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Будьте внимательным слушателем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Суициденты</w:t>
      </w:r>
      <w:proofErr w:type="spell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 страдают от сильного чувства отчуждения. В силу этого они бывают не </w:t>
      </w:r>
      <w:proofErr w:type="gram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настроены</w:t>
      </w:r>
      <w:proofErr w:type="gram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принять ваши советы. Гораздо больше они нуждаются в обсуждении своей боли, фрустрации и того, о чем говорят: «У меня нет ничего такого, ради чего стоило бы жить». Если человек страдает от депрессии, то ему нужно больше говорить самому, чем беседовать с ним.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Не спорьте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Сталкиваясь с суицидальной угрозой, друзья и родственники часто отвечают: «Подумай, ведь ты же живешь гораздо лучше других людей; тебе бы следовало благодарить судьбу». Этот ответ сразу блокирует дальнейшее обсуждение; такие замечания вызывают у несчастного и без того человека еще большую подавленность. Желая </w:t>
      </w:r>
      <w:proofErr w:type="gram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</w:t>
      </w:r>
      <w:proofErr w:type="gram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 образом, близкие способствуют обратному эффекту.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Вступая в дискуссию с подавленным человеком, вы можете не только проиграть спор, но и потерять его самого.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Задавайте вопросы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Лучший способ вмешаться в кризис – это заботливо задать прямой вопрос: «Ты думаешь о самоубийстве?» Он не приведет к подобной мысли, если у человека ее не было; наоборот, когда он думает о самоубийстве и, наконец, находит кого-то, кому небезразличны его переживания, и кто согласен обсудить эту запретную тему, то он часто чувствует облегчение, и ему дается возможность понять свои чувства и отреагировать их.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спокойно и доходчиво спросить о тревожащей ситуации, например: «С каких пор вы считаете свою жизнь столь безнадежной? Как вы думаете, почему у вас появились эти чувства? Есть ли у вас конкретные соображения о том, каким образом покончить с собой? Если вы раньше размышляли о самоубийстве, что вас останавливало?» Чтобы помочь </w:t>
      </w:r>
      <w:proofErr w:type="spell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суициденту</w:t>
      </w:r>
      <w:proofErr w:type="spell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разобраться в своих мыслях, можно иногда перефразировать, повторить наиболее существенные его ответы: «Иными словами, вы говорите ... » Ваше согласие выслушать и обсудить то, чем хотят поделиться с вами, будет большим облегчением для отчаявшегося человека, который испытывает боязнь, что вы его осудите, и готов к тому, чтобы уйти.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7. Не предлагайте неоправданных утешений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Человека можно довести до суицида банальными утешениями как раз тогда, когда он отчаянно нуждается в искреннем, заботливом и откровенном участии в его судьбе. Если вы не проявите заинтересованности и отзывчивости, то депрессивный человек может посчитать суждение типа «Вы на самом деле так не думаете», - как проявление отвержения и недоверия. Если вести с ним беседу с любовью и заботой, то это значительно снизит угрозу самоубийства.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Суицидальные люди с презрением относятся к замечаниям типа: «Ничего, ничего, у всех есть такие же проблемы, как у тебя», - и другим аналогичным клише, поскольку они резко контрастируют с их мучениями. Эти выводы лишь минимизируют, уничижают их чувства и заставляют ощущать себя еще более </w:t>
      </w:r>
      <w:proofErr w:type="gram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ненужными</w:t>
      </w:r>
      <w:proofErr w:type="gram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бесполезными.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Предложите конструктивные подходы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Вместо того чтобы говорить </w:t>
      </w:r>
      <w:proofErr w:type="spell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суициденту</w:t>
      </w:r>
      <w:proofErr w:type="spell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«Подумай, какую боль принесет твоя смерть близким», - попросите поразмыслить об альтернативных решениях, которые, возможно, еще не приходили ему в голову.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из наиболее важных задач профилактики суицидов состоит в том, чтобы помочь определить источник психического дискомфорта. Это может быть трудным, поскольку «питательной средой» суицида является секретность. Наиболее подходящими вопросами для стимуляции дискуссии могут быть: «Что с вами случилось за последнее время? Когда вы почувствовали себя хуже? Что произошло в вашей жизни с тех пор, как возникли эти перемены? К кому из окружающих они имели отношение?» Потенциального самоубийцу следует подтолкнуть к тому, чтобы он идентифицировал проблему и, как можно точнее определил, что ее усугубляет.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Вселяйте надежду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Надежда помогает человеку выйти из поглощенности мыслями о самоубийстве. Потерю надежд на достойное будущее отражают записки, оставленные самоубийцами. Саморазрушение происходит, если люди утрачивают последние капли оптимизма, а их близкие каким-то образом подтверждают тщетность надежд. Кто-то по этому поводу остроумно заметил: «Мы смеемся над людьми, которые надеются, и отправляем в больницы тех, кто утратил надежду». Как бы то ни было, надежда должна исходить из реальности. Не имеет смысла говорить: «Не волнуйся, все будет хорошо», когда все хорошо быть не может. Надежда не может строиться на пустых утешениях. Надежда возникает не из оторванных от реальности фантазий, а из существующей способности желать и достигать. Умерший любимый человек не может возвратиться, как ни надейся и ни молись. Но его близкие могут открыть для себя новое понимание жизни. Надежды должны быть обоснованны: когда корабль разбивается о камни, есть различия между надеждой «доплыть до ближайшего берега или достичь противоположного берега океана». Когда люди полностью теряют надежду на достойное будущее, они нуждаются в поддерживающем совете, в предложении какой-то альтернативы. «Как бы вы могли изменить ситуацию?», «Какому вмешательству извне вы могли бы противостоять?», «К кому вы могли бы обратиться за помощью?»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Поскольку суицидальные лица страдают от внутреннего эмоционального дискомфорта, все окружающее кажется им мрачным. Но им важно открыть, что не имеет смысла застревать на одном полюсе эмоций.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10. Заключение </w:t>
      </w:r>
      <w:proofErr w:type="spellStart"/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антисуицидального</w:t>
      </w:r>
      <w:proofErr w:type="spellEnd"/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договора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того, чтобы показать человеку, что окружающие заботятся о нем, и создать чувство жизненной перспективы, вы можете заключить с </w:t>
      </w:r>
      <w:proofErr w:type="gram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</w:t>
      </w:r>
      <w:proofErr w:type="gram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называемый </w:t>
      </w:r>
      <w:proofErr w:type="spell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антисуицидальный</w:t>
      </w:r>
      <w:proofErr w:type="spell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контракт – попросить об обещании связаться с вами перед тем, как он решится на суицидальные действия в будущем для того, чтобы вы еще раз смогли обсудить возможные альтернативы поведения. Как это ни странно, такое соглашение может оказаться весьма эффективным. Если клиенты идут на заключение </w:t>
      </w:r>
      <w:proofErr w:type="spell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антисуицидального</w:t>
      </w:r>
      <w:proofErr w:type="spell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договора, то вероятно у них сохраняется в какой-то степени самоконтроль, а их суицидальные </w:t>
      </w:r>
      <w:proofErr w:type="gram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намерения</w:t>
      </w:r>
      <w:proofErr w:type="gram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скорее всего слабые или умеренные.</w:t>
      </w:r>
    </w:p>
    <w:p w:rsidR="003B55E8" w:rsidRPr="00FB3AA3" w:rsidRDefault="003B55E8" w:rsidP="00FB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 Обратитесь за помощью к специалистам</w:t>
      </w:r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Работа со склонными к саморазрушению людьми является серьезной и ответственной. В большинстве случаев </w:t>
      </w:r>
      <w:proofErr w:type="spell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суициденты</w:t>
      </w:r>
      <w:proofErr w:type="spell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нуждаются в помощи специалистов в разрешении сложной жизненной ситуации. Иногда единственной альтернативой помощи </w:t>
      </w:r>
      <w:proofErr w:type="spellStart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суициденту</w:t>
      </w:r>
      <w:proofErr w:type="spellEnd"/>
      <w:r w:rsidRPr="00FB3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ситуация оказывается безнадежной, становится госпитализация в психиатрическую больницу. Промедление может быть опасным; госпитализация может принести облегчение, как больному, так и окружению.</w:t>
      </w:r>
    </w:p>
    <w:p w:rsidR="002D71AC" w:rsidRPr="00FB3AA3" w:rsidRDefault="002D71AC" w:rsidP="00FB3AA3">
      <w:pPr>
        <w:spacing w:after="0" w:line="240" w:lineRule="auto"/>
        <w:jc w:val="both"/>
        <w:rPr>
          <w:b/>
          <w:sz w:val="28"/>
          <w:szCs w:val="28"/>
        </w:rPr>
      </w:pPr>
    </w:p>
    <w:sectPr w:rsidR="002D71AC" w:rsidRPr="00FB3AA3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D3396"/>
    <w:multiLevelType w:val="multilevel"/>
    <w:tmpl w:val="76B2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B63CC"/>
    <w:multiLevelType w:val="multilevel"/>
    <w:tmpl w:val="CF1A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78"/>
    <w:rsid w:val="00017046"/>
    <w:rsid w:val="000255CC"/>
    <w:rsid w:val="00034738"/>
    <w:rsid w:val="00034938"/>
    <w:rsid w:val="000715E2"/>
    <w:rsid w:val="00074E5C"/>
    <w:rsid w:val="00090862"/>
    <w:rsid w:val="000C735B"/>
    <w:rsid w:val="000E6578"/>
    <w:rsid w:val="00142B61"/>
    <w:rsid w:val="00155053"/>
    <w:rsid w:val="00162ADE"/>
    <w:rsid w:val="00183130"/>
    <w:rsid w:val="001A258B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7131E"/>
    <w:rsid w:val="00383AF0"/>
    <w:rsid w:val="00397CAB"/>
    <w:rsid w:val="003B55E8"/>
    <w:rsid w:val="003E1FA8"/>
    <w:rsid w:val="00447857"/>
    <w:rsid w:val="004720CB"/>
    <w:rsid w:val="004971AF"/>
    <w:rsid w:val="004A1177"/>
    <w:rsid w:val="004A55AE"/>
    <w:rsid w:val="004C3E96"/>
    <w:rsid w:val="004D2720"/>
    <w:rsid w:val="004E0BDE"/>
    <w:rsid w:val="005217CF"/>
    <w:rsid w:val="00581BEC"/>
    <w:rsid w:val="005903D3"/>
    <w:rsid w:val="005B5866"/>
    <w:rsid w:val="005F546D"/>
    <w:rsid w:val="006258E9"/>
    <w:rsid w:val="00692474"/>
    <w:rsid w:val="006C690D"/>
    <w:rsid w:val="006C72F6"/>
    <w:rsid w:val="006D2566"/>
    <w:rsid w:val="006F2411"/>
    <w:rsid w:val="007345DD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963EB"/>
    <w:rsid w:val="009A2B5E"/>
    <w:rsid w:val="009A7B46"/>
    <w:rsid w:val="009D10CE"/>
    <w:rsid w:val="009D45C9"/>
    <w:rsid w:val="009F2E65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2CF8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36538"/>
    <w:rsid w:val="00E426E0"/>
    <w:rsid w:val="00E64D2B"/>
    <w:rsid w:val="00E874AC"/>
    <w:rsid w:val="00EC551F"/>
    <w:rsid w:val="00F121C3"/>
    <w:rsid w:val="00F327CB"/>
    <w:rsid w:val="00F52923"/>
    <w:rsid w:val="00F65C79"/>
    <w:rsid w:val="00F76BA0"/>
    <w:rsid w:val="00F7721E"/>
    <w:rsid w:val="00F91BA3"/>
    <w:rsid w:val="00FA2F15"/>
    <w:rsid w:val="00FA4CCA"/>
    <w:rsid w:val="00FA5DCD"/>
    <w:rsid w:val="00FB3AA3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reen">
    <w:name w:val="green"/>
    <w:basedOn w:val="a"/>
    <w:rsid w:val="003B5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7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C7D-C8E2-4AA0-B0BA-CF85565E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Кафедра Фр</cp:lastModifiedBy>
  <cp:revision>94</cp:revision>
  <dcterms:created xsi:type="dcterms:W3CDTF">2020-06-08T14:37:00Z</dcterms:created>
  <dcterms:modified xsi:type="dcterms:W3CDTF">2021-09-29T04:50:00Z</dcterms:modified>
</cp:coreProperties>
</file>